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2831D" w14:textId="77777777" w:rsidR="00D70069" w:rsidRDefault="00D70069" w:rsidP="00C92AFC">
      <w:pPr>
        <w:ind w:left="426" w:hanging="426"/>
      </w:pPr>
      <w:bookmarkStart w:id="0" w:name="_GoBack"/>
      <w:bookmarkEnd w:id="0"/>
    </w:p>
    <w:p w14:paraId="3792A0B8" w14:textId="77777777" w:rsidR="00D70069" w:rsidRDefault="00D70069" w:rsidP="00C92AFC">
      <w:pPr>
        <w:numPr>
          <w:ilvl w:val="0"/>
          <w:numId w:val="1"/>
        </w:numPr>
        <w:ind w:left="426" w:hanging="426"/>
      </w:pPr>
      <w:r w:rsidRPr="00D70069">
        <w:t>Orciuch W., Makowski Ł., Adamek R., Bałdyga J., „Nowe Konstrukcje efektywnych energetycznie urządzeń mieszających do wytwarzania zawiesin”</w:t>
      </w:r>
      <w:r w:rsidRPr="00D70069">
        <w:br/>
        <w:t xml:space="preserve"> </w:t>
      </w:r>
      <w:r w:rsidRPr="00D70069">
        <w:rPr>
          <w:i/>
          <w:iCs/>
        </w:rPr>
        <w:t>Inżynieria i Aparatura Chemiczna</w:t>
      </w:r>
      <w:r w:rsidRPr="00D70069">
        <w:t>, vol. 5, 146, 2018</w:t>
      </w:r>
    </w:p>
    <w:p w14:paraId="747F3109" w14:textId="77777777" w:rsidR="00C92AFC" w:rsidRDefault="00C92AFC" w:rsidP="00C92AFC">
      <w:pPr>
        <w:ind w:left="426" w:hanging="426"/>
      </w:pPr>
    </w:p>
    <w:p w14:paraId="49B814BE" w14:textId="77777777" w:rsidR="00C92AFC" w:rsidRDefault="00C92AFC" w:rsidP="00C92AFC">
      <w:pPr>
        <w:numPr>
          <w:ilvl w:val="0"/>
          <w:numId w:val="1"/>
        </w:numPr>
        <w:ind w:left="426" w:hanging="426"/>
        <w:rPr>
          <w:lang w:val="en-GB"/>
        </w:rPr>
      </w:pPr>
      <w:proofErr w:type="spellStart"/>
      <w:r w:rsidRPr="00D70069">
        <w:rPr>
          <w:lang w:val="en-GB"/>
        </w:rPr>
        <w:t>Wiatr</w:t>
      </w:r>
      <w:proofErr w:type="spellEnd"/>
      <w:r w:rsidRPr="00D70069">
        <w:rPr>
          <w:lang w:val="en-GB"/>
        </w:rPr>
        <w:t xml:space="preserve"> N., </w:t>
      </w:r>
      <w:proofErr w:type="spellStart"/>
      <w:r w:rsidRPr="00D70069">
        <w:rPr>
          <w:lang w:val="en-GB"/>
        </w:rPr>
        <w:t>Makowski</w:t>
      </w:r>
      <w:proofErr w:type="spellEnd"/>
      <w:r w:rsidRPr="00D70069">
        <w:rPr>
          <w:lang w:val="en-GB"/>
        </w:rPr>
        <w:t xml:space="preserve"> Ł., </w:t>
      </w:r>
      <w:proofErr w:type="spellStart"/>
      <w:r w:rsidRPr="00D70069">
        <w:rPr>
          <w:lang w:val="en-GB"/>
        </w:rPr>
        <w:t>Adamek</w:t>
      </w:r>
      <w:proofErr w:type="spellEnd"/>
      <w:r w:rsidRPr="00D70069">
        <w:rPr>
          <w:lang w:val="en-GB"/>
        </w:rPr>
        <w:t xml:space="preserve"> R., „Modelling of suspension grinding processes in selected industrial apparatus” abstract in the conference monograph and oral presentation on the 8th European Young Engineers Conference, Warsaw, Poland, 8-10 April 2019</w:t>
      </w:r>
    </w:p>
    <w:p w14:paraId="7E340619" w14:textId="77777777" w:rsidR="00C92AFC" w:rsidRDefault="00C92AFC" w:rsidP="00C92AFC">
      <w:pPr>
        <w:pStyle w:val="Akapitzlist"/>
        <w:ind w:left="426" w:hanging="426"/>
        <w:rPr>
          <w:lang w:val="en-GB"/>
        </w:rPr>
      </w:pPr>
    </w:p>
    <w:p w14:paraId="07E07E60" w14:textId="77777777" w:rsidR="00C92AFC" w:rsidRDefault="00C92AFC" w:rsidP="00C92AFC">
      <w:pPr>
        <w:numPr>
          <w:ilvl w:val="0"/>
          <w:numId w:val="1"/>
        </w:numPr>
        <w:ind w:left="426" w:hanging="426"/>
        <w:rPr>
          <w:lang w:val="en-GB"/>
        </w:rPr>
      </w:pPr>
      <w:proofErr w:type="spellStart"/>
      <w:r w:rsidRPr="00D70069">
        <w:rPr>
          <w:lang w:val="en-GB"/>
        </w:rPr>
        <w:t>Krzosa</w:t>
      </w:r>
      <w:proofErr w:type="spellEnd"/>
      <w:r w:rsidRPr="00D70069">
        <w:rPr>
          <w:lang w:val="en-GB"/>
        </w:rPr>
        <w:t xml:space="preserve"> R., </w:t>
      </w:r>
      <w:proofErr w:type="spellStart"/>
      <w:r w:rsidRPr="00D70069">
        <w:rPr>
          <w:lang w:val="en-GB"/>
        </w:rPr>
        <w:t>Makowski</w:t>
      </w:r>
      <w:proofErr w:type="spellEnd"/>
      <w:r w:rsidRPr="00D70069">
        <w:rPr>
          <w:lang w:val="en-GB"/>
        </w:rPr>
        <w:t xml:space="preserve"> Ł., „</w:t>
      </w:r>
      <w:r w:rsidRPr="00D70069">
        <w:rPr>
          <w:lang w:val="en-US"/>
        </w:rPr>
        <w:t>Computational fluid dynamic simulations of high shear</w:t>
      </w:r>
      <w:r w:rsidRPr="00D70069">
        <w:rPr>
          <w:lang w:val="en-GB"/>
        </w:rPr>
        <w:t xml:space="preserve"> </w:t>
      </w:r>
      <w:r w:rsidRPr="00D70069">
        <w:rPr>
          <w:lang w:val="en-US"/>
        </w:rPr>
        <w:t>mixers</w:t>
      </w:r>
      <w:r w:rsidRPr="00D70069">
        <w:rPr>
          <w:lang w:val="en-GB"/>
        </w:rPr>
        <w:t>” abstract in the conference monograph and oral presentation on the 8th European Young Engineers Conference, Warsaw, Poland, 8-10 April 2019</w:t>
      </w:r>
    </w:p>
    <w:p w14:paraId="64C846F5" w14:textId="77777777" w:rsidR="00C92AFC" w:rsidRDefault="00C92AFC" w:rsidP="00C92AFC">
      <w:pPr>
        <w:pStyle w:val="Akapitzlist"/>
        <w:ind w:left="426" w:hanging="426"/>
        <w:rPr>
          <w:lang w:val="en-GB"/>
        </w:rPr>
      </w:pPr>
    </w:p>
    <w:p w14:paraId="332E1D6C" w14:textId="77777777" w:rsidR="00C92AFC" w:rsidRDefault="00C92AFC" w:rsidP="00C92AFC">
      <w:pPr>
        <w:numPr>
          <w:ilvl w:val="0"/>
          <w:numId w:val="1"/>
        </w:numPr>
        <w:ind w:left="426" w:hanging="426"/>
        <w:rPr>
          <w:lang w:val="en-GB"/>
        </w:rPr>
      </w:pPr>
      <w:proofErr w:type="spellStart"/>
      <w:r w:rsidRPr="00D70069">
        <w:rPr>
          <w:lang w:val="en-GB"/>
        </w:rPr>
        <w:t>Wiatr</w:t>
      </w:r>
      <w:proofErr w:type="spellEnd"/>
      <w:r w:rsidRPr="00D70069">
        <w:rPr>
          <w:lang w:val="en-GB"/>
        </w:rPr>
        <w:t xml:space="preserve"> N., </w:t>
      </w:r>
      <w:proofErr w:type="spellStart"/>
      <w:r w:rsidRPr="00D70069">
        <w:rPr>
          <w:lang w:val="en-GB"/>
        </w:rPr>
        <w:t>Krzosa</w:t>
      </w:r>
      <w:proofErr w:type="spellEnd"/>
      <w:r w:rsidRPr="00D70069">
        <w:rPr>
          <w:lang w:val="en-GB"/>
        </w:rPr>
        <w:t xml:space="preserve"> R., </w:t>
      </w:r>
      <w:proofErr w:type="spellStart"/>
      <w:r w:rsidRPr="00D70069">
        <w:rPr>
          <w:lang w:val="en-GB"/>
        </w:rPr>
        <w:t>Adamek</w:t>
      </w:r>
      <w:proofErr w:type="spellEnd"/>
      <w:r w:rsidRPr="00D70069">
        <w:rPr>
          <w:lang w:val="en-GB"/>
        </w:rPr>
        <w:t xml:space="preserve"> R., </w:t>
      </w:r>
      <w:proofErr w:type="spellStart"/>
      <w:r w:rsidRPr="00D70069">
        <w:rPr>
          <w:lang w:val="en-GB"/>
        </w:rPr>
        <w:t>Orciuch</w:t>
      </w:r>
      <w:proofErr w:type="spellEnd"/>
      <w:r w:rsidRPr="00D70069">
        <w:rPr>
          <w:lang w:val="en-GB"/>
        </w:rPr>
        <w:t xml:space="preserve"> W., </w:t>
      </w:r>
      <w:proofErr w:type="spellStart"/>
      <w:r w:rsidRPr="00D70069">
        <w:rPr>
          <w:lang w:val="en-GB"/>
        </w:rPr>
        <w:t>Makowski</w:t>
      </w:r>
      <w:proofErr w:type="spellEnd"/>
      <w:r w:rsidRPr="00D70069">
        <w:rPr>
          <w:lang w:val="en-GB"/>
        </w:rPr>
        <w:t xml:space="preserve"> Ł., „Suspension grinding in stirred media mills and high-shear impeller - experimental and CFD simulation” abstract in the conference monograph and poster presentation on the 23rd Polish Conference o</w:t>
      </w:r>
      <w:r>
        <w:rPr>
          <w:lang w:val="en-GB"/>
        </w:rPr>
        <w:t>f</w:t>
      </w:r>
      <w:r w:rsidRPr="00D70069">
        <w:rPr>
          <w:lang w:val="en-GB"/>
        </w:rPr>
        <w:t xml:space="preserve"> Chemical and Process Engineering, Warsaw - </w:t>
      </w:r>
      <w:proofErr w:type="spellStart"/>
      <w:r w:rsidRPr="00D70069">
        <w:rPr>
          <w:lang w:val="en-GB"/>
        </w:rPr>
        <w:t>Jachranka</w:t>
      </w:r>
      <w:proofErr w:type="spellEnd"/>
      <w:r w:rsidRPr="00D70069">
        <w:rPr>
          <w:lang w:val="en-GB"/>
        </w:rPr>
        <w:t>, Poland, 2-5 June 2019</w:t>
      </w:r>
    </w:p>
    <w:p w14:paraId="2FD70560" w14:textId="77777777" w:rsidR="00C92AFC" w:rsidRDefault="00C92AFC" w:rsidP="00C92AFC">
      <w:pPr>
        <w:pStyle w:val="Akapitzlist"/>
        <w:ind w:left="426" w:hanging="426"/>
        <w:rPr>
          <w:lang w:val="en-GB"/>
        </w:rPr>
      </w:pPr>
    </w:p>
    <w:p w14:paraId="66F5FEF3" w14:textId="77777777" w:rsidR="00C92AFC" w:rsidRPr="00A17730" w:rsidRDefault="00C92AFC" w:rsidP="00C92AFC">
      <w:pPr>
        <w:numPr>
          <w:ilvl w:val="0"/>
          <w:numId w:val="1"/>
        </w:numPr>
        <w:ind w:left="426" w:hanging="426"/>
        <w:rPr>
          <w:lang w:val="en-GB"/>
        </w:rPr>
      </w:pPr>
      <w:proofErr w:type="spellStart"/>
      <w:r w:rsidRPr="00D70069">
        <w:rPr>
          <w:lang w:val="en-GB"/>
        </w:rPr>
        <w:t>Wiatr</w:t>
      </w:r>
      <w:proofErr w:type="spellEnd"/>
      <w:r w:rsidRPr="00D70069">
        <w:rPr>
          <w:lang w:val="en-GB"/>
        </w:rPr>
        <w:t xml:space="preserve"> N., </w:t>
      </w:r>
      <w:proofErr w:type="spellStart"/>
      <w:r w:rsidRPr="00D70069">
        <w:rPr>
          <w:lang w:val="en-GB"/>
        </w:rPr>
        <w:t>Krzosa</w:t>
      </w:r>
      <w:proofErr w:type="spellEnd"/>
      <w:r w:rsidRPr="00D70069">
        <w:rPr>
          <w:lang w:val="en-GB"/>
        </w:rPr>
        <w:t xml:space="preserve"> R., </w:t>
      </w:r>
      <w:proofErr w:type="spellStart"/>
      <w:r w:rsidRPr="00D70069">
        <w:rPr>
          <w:lang w:val="en-GB"/>
        </w:rPr>
        <w:t>Adamek</w:t>
      </w:r>
      <w:proofErr w:type="spellEnd"/>
      <w:r w:rsidRPr="00D70069">
        <w:rPr>
          <w:lang w:val="en-GB"/>
        </w:rPr>
        <w:t xml:space="preserve"> R., </w:t>
      </w:r>
      <w:proofErr w:type="spellStart"/>
      <w:r w:rsidRPr="00D70069">
        <w:rPr>
          <w:lang w:val="en-GB"/>
        </w:rPr>
        <w:t>Orciuch</w:t>
      </w:r>
      <w:proofErr w:type="spellEnd"/>
      <w:r w:rsidRPr="00D70069">
        <w:rPr>
          <w:lang w:val="en-GB"/>
        </w:rPr>
        <w:t xml:space="preserve"> W., </w:t>
      </w:r>
      <w:proofErr w:type="spellStart"/>
      <w:r w:rsidRPr="00D70069">
        <w:rPr>
          <w:lang w:val="en-GB"/>
        </w:rPr>
        <w:t>Makowski</w:t>
      </w:r>
      <w:proofErr w:type="spellEnd"/>
      <w:r w:rsidRPr="00D70069">
        <w:rPr>
          <w:lang w:val="en-GB"/>
        </w:rPr>
        <w:t xml:space="preserve"> Ł., „</w:t>
      </w:r>
      <w:r w:rsidRPr="00D70069">
        <w:rPr>
          <w:lang w:val="en-US"/>
        </w:rPr>
        <w:t xml:space="preserve">Particle </w:t>
      </w:r>
      <w:proofErr w:type="spellStart"/>
      <w:r w:rsidRPr="00D70069">
        <w:rPr>
          <w:lang w:val="en-US"/>
        </w:rPr>
        <w:t>comminution</w:t>
      </w:r>
      <w:proofErr w:type="spellEnd"/>
      <w:r w:rsidRPr="00D70069">
        <w:rPr>
          <w:lang w:val="en-US"/>
        </w:rPr>
        <w:t xml:space="preserve"> in stirred media mill and high-shear </w:t>
      </w:r>
      <w:r w:rsidRPr="00A17730">
        <w:rPr>
          <w:lang w:val="en-US"/>
        </w:rPr>
        <w:t xml:space="preserve">impeller – </w:t>
      </w:r>
      <w:proofErr w:type="spellStart"/>
      <w:r w:rsidRPr="00A17730">
        <w:rPr>
          <w:lang w:val="en-US"/>
        </w:rPr>
        <w:t>modelling</w:t>
      </w:r>
      <w:proofErr w:type="spellEnd"/>
      <w:r w:rsidRPr="00A17730">
        <w:rPr>
          <w:lang w:val="en-US"/>
        </w:rPr>
        <w:t xml:space="preserve"> and experimental approach</w:t>
      </w:r>
      <w:r w:rsidRPr="00A17730">
        <w:rPr>
          <w:lang w:val="en-GB"/>
        </w:rPr>
        <w:t>” abstract in the conference website and poster presentation on t</w:t>
      </w:r>
      <w:r w:rsidRPr="00A17730">
        <w:rPr>
          <w:lang w:val="en-US"/>
        </w:rPr>
        <w:t>he 12th</w:t>
      </w:r>
      <w:r w:rsidRPr="00A17730">
        <w:rPr>
          <w:lang w:val="en-GB"/>
        </w:rPr>
        <w:t xml:space="preserve"> </w:t>
      </w:r>
      <w:r w:rsidRPr="00A17730">
        <w:rPr>
          <w:lang w:val="en-US"/>
        </w:rPr>
        <w:t xml:space="preserve">European Congress </w:t>
      </w:r>
      <w:r w:rsidRPr="00A17730">
        <w:rPr>
          <w:lang w:val="en-GB"/>
        </w:rPr>
        <w:t>o</w:t>
      </w:r>
      <w:r w:rsidRPr="00A17730">
        <w:rPr>
          <w:lang w:val="en-US"/>
        </w:rPr>
        <w:t>f Chemical Engineering</w:t>
      </w:r>
      <w:r w:rsidRPr="00A17730">
        <w:rPr>
          <w:lang w:val="en-GB"/>
        </w:rPr>
        <w:t xml:space="preserve">, </w:t>
      </w:r>
      <w:r w:rsidRPr="00A17730">
        <w:rPr>
          <w:lang w:val="en-US"/>
        </w:rPr>
        <w:t>Florence</w:t>
      </w:r>
      <w:r w:rsidRPr="00A17730">
        <w:rPr>
          <w:lang w:val="en-GB"/>
        </w:rPr>
        <w:t>, Italy,</w:t>
      </w:r>
      <w:r w:rsidRPr="00A17730">
        <w:rPr>
          <w:lang w:val="en-US"/>
        </w:rPr>
        <w:t xml:space="preserve"> 15-19 September 2019</w:t>
      </w:r>
    </w:p>
    <w:p w14:paraId="12DF6394" w14:textId="77777777" w:rsidR="00C92AFC" w:rsidRDefault="00C92AFC" w:rsidP="00C92AFC">
      <w:pPr>
        <w:pStyle w:val="Akapitzlist"/>
        <w:ind w:left="426" w:hanging="426"/>
        <w:rPr>
          <w:lang w:val="en-GB"/>
        </w:rPr>
      </w:pPr>
    </w:p>
    <w:p w14:paraId="3A437113" w14:textId="77777777" w:rsidR="00D70069" w:rsidRDefault="00D70069" w:rsidP="00C92AFC">
      <w:pPr>
        <w:numPr>
          <w:ilvl w:val="0"/>
          <w:numId w:val="1"/>
        </w:numPr>
        <w:ind w:left="426" w:hanging="426"/>
        <w:rPr>
          <w:lang w:val="en-GB"/>
        </w:rPr>
      </w:pPr>
      <w:proofErr w:type="spellStart"/>
      <w:r w:rsidRPr="00D70069">
        <w:rPr>
          <w:lang w:val="en-GB"/>
        </w:rPr>
        <w:t>Krzosa</w:t>
      </w:r>
      <w:proofErr w:type="spellEnd"/>
      <w:r w:rsidRPr="00D70069">
        <w:rPr>
          <w:lang w:val="en-GB"/>
        </w:rPr>
        <w:t xml:space="preserve"> R., Wojtas K., Golec J., Makowski Ł., Orciuch W., Adamek R., „Modelling particle deagglomeration in a batch homogenizer using full CFD and mechanistic models” </w:t>
      </w:r>
      <w:r w:rsidRPr="00D70069">
        <w:rPr>
          <w:i/>
          <w:iCs/>
          <w:lang w:val="en-GB"/>
        </w:rPr>
        <w:t>Chemical and Process Engineering</w:t>
      </w:r>
      <w:r w:rsidRPr="00D70069">
        <w:rPr>
          <w:lang w:val="en-GB"/>
        </w:rPr>
        <w:t>, 42 (2), 105-118, 2021</w:t>
      </w:r>
    </w:p>
    <w:p w14:paraId="3E9254F9" w14:textId="77777777" w:rsidR="00C92AFC" w:rsidRDefault="00C92AFC" w:rsidP="00C92AFC">
      <w:pPr>
        <w:pStyle w:val="Akapitzlist"/>
        <w:ind w:left="426" w:hanging="426"/>
        <w:rPr>
          <w:lang w:val="en-GB"/>
        </w:rPr>
      </w:pPr>
    </w:p>
    <w:p w14:paraId="4855C596" w14:textId="77777777" w:rsidR="00D70069" w:rsidRDefault="00D70069" w:rsidP="00C92AFC">
      <w:pPr>
        <w:numPr>
          <w:ilvl w:val="0"/>
          <w:numId w:val="1"/>
        </w:numPr>
        <w:ind w:left="426" w:hanging="426"/>
        <w:rPr>
          <w:lang w:val="en-GB"/>
        </w:rPr>
      </w:pPr>
      <w:proofErr w:type="spellStart"/>
      <w:r w:rsidRPr="00D70069">
        <w:rPr>
          <w:lang w:val="en-GB"/>
        </w:rPr>
        <w:t>Krzosa</w:t>
      </w:r>
      <w:proofErr w:type="spellEnd"/>
      <w:r w:rsidRPr="00D70069">
        <w:rPr>
          <w:lang w:val="en-GB"/>
        </w:rPr>
        <w:t xml:space="preserve"> R., Makowski, Ł., Orciuch W., Adamek R., „Population Balance Application in TiO</w:t>
      </w:r>
      <w:r w:rsidRPr="00D70069">
        <w:rPr>
          <w:vertAlign w:val="subscript"/>
          <w:lang w:val="en-GB"/>
        </w:rPr>
        <w:t>2</w:t>
      </w:r>
      <w:r w:rsidRPr="00D70069">
        <w:rPr>
          <w:lang w:val="en-GB"/>
        </w:rPr>
        <w:t xml:space="preserve"> Particle </w:t>
      </w:r>
      <w:proofErr w:type="spellStart"/>
      <w:r w:rsidRPr="00D70069">
        <w:rPr>
          <w:lang w:val="en-GB"/>
        </w:rPr>
        <w:t>Deagglomeration</w:t>
      </w:r>
      <w:proofErr w:type="spellEnd"/>
      <w:r w:rsidRPr="00D70069">
        <w:rPr>
          <w:lang w:val="en-GB"/>
        </w:rPr>
        <w:t xml:space="preserve"> Process </w:t>
      </w:r>
      <w:proofErr w:type="spellStart"/>
      <w:r w:rsidRPr="00D70069">
        <w:rPr>
          <w:lang w:val="en-GB"/>
        </w:rPr>
        <w:t>Modeling</w:t>
      </w:r>
      <w:proofErr w:type="spellEnd"/>
      <w:r w:rsidRPr="00D70069">
        <w:rPr>
          <w:lang w:val="en-GB"/>
        </w:rPr>
        <w:t xml:space="preserve">” </w:t>
      </w:r>
      <w:r w:rsidRPr="00D70069">
        <w:rPr>
          <w:i/>
          <w:iCs/>
          <w:lang w:val="en-GB"/>
        </w:rPr>
        <w:t>Energies</w:t>
      </w:r>
      <w:r w:rsidRPr="00D70069">
        <w:rPr>
          <w:lang w:val="en-GB"/>
        </w:rPr>
        <w:t>, 14, 3523, 2021</w:t>
      </w:r>
    </w:p>
    <w:p w14:paraId="41590398" w14:textId="77777777" w:rsidR="00C92AFC" w:rsidRDefault="00C92AFC" w:rsidP="00C92AFC">
      <w:pPr>
        <w:pStyle w:val="Akapitzlist"/>
        <w:ind w:left="426" w:hanging="426"/>
        <w:rPr>
          <w:lang w:val="en-GB"/>
        </w:rPr>
      </w:pPr>
    </w:p>
    <w:p w14:paraId="6DDA629A" w14:textId="77777777" w:rsidR="00D70069" w:rsidRDefault="00D70069" w:rsidP="00C92AFC">
      <w:pPr>
        <w:numPr>
          <w:ilvl w:val="0"/>
          <w:numId w:val="1"/>
        </w:numPr>
        <w:ind w:left="426" w:hanging="426"/>
        <w:rPr>
          <w:lang w:val="en-GB"/>
        </w:rPr>
      </w:pPr>
      <w:proofErr w:type="spellStart"/>
      <w:r w:rsidRPr="00A17730">
        <w:rPr>
          <w:lang w:val="en-GB"/>
        </w:rPr>
        <w:t>Krzosa</w:t>
      </w:r>
      <w:proofErr w:type="spellEnd"/>
      <w:r w:rsidRPr="00A17730">
        <w:rPr>
          <w:lang w:val="en-GB"/>
        </w:rPr>
        <w:t xml:space="preserve"> R., Makowski Ł., Orciuch W., Adamek R., „</w:t>
      </w:r>
      <w:proofErr w:type="spellStart"/>
      <w:r w:rsidRPr="00A17730">
        <w:rPr>
          <w:lang w:val="en-US"/>
        </w:rPr>
        <w:t>Modelling</w:t>
      </w:r>
      <w:proofErr w:type="spellEnd"/>
      <w:r w:rsidRPr="00A17730">
        <w:rPr>
          <w:lang w:val="en-US"/>
        </w:rPr>
        <w:t xml:space="preserve"> of </w:t>
      </w:r>
      <w:proofErr w:type="spellStart"/>
      <w:r w:rsidRPr="00A17730">
        <w:rPr>
          <w:lang w:val="en-US"/>
        </w:rPr>
        <w:t>deagglomeration</w:t>
      </w:r>
      <w:proofErr w:type="spellEnd"/>
      <w:r w:rsidRPr="00A17730">
        <w:rPr>
          <w:lang w:val="en-US"/>
        </w:rPr>
        <w:t xml:space="preserve"> </w:t>
      </w:r>
      <w:proofErr w:type="spellStart"/>
      <w:r w:rsidRPr="00A17730">
        <w:rPr>
          <w:lang w:val="en-US"/>
        </w:rPr>
        <w:t>proces</w:t>
      </w:r>
      <w:proofErr w:type="spellEnd"/>
      <w:r w:rsidRPr="00A17730">
        <w:rPr>
          <w:lang w:val="en-GB"/>
        </w:rPr>
        <w:t xml:space="preserve"> </w:t>
      </w:r>
      <w:r w:rsidRPr="00A17730">
        <w:rPr>
          <w:lang w:val="en-US"/>
        </w:rPr>
        <w:t>using dissolvers – application of</w:t>
      </w:r>
      <w:r w:rsidRPr="00A17730">
        <w:rPr>
          <w:lang w:val="en-GB"/>
        </w:rPr>
        <w:t xml:space="preserve"> </w:t>
      </w:r>
      <w:r w:rsidRPr="00A17730">
        <w:rPr>
          <w:lang w:val="en-US"/>
        </w:rPr>
        <w:t xml:space="preserve">population </w:t>
      </w:r>
      <w:r w:rsidRPr="00D70069">
        <w:rPr>
          <w:lang w:val="en-US"/>
        </w:rPr>
        <w:t>balance</w:t>
      </w:r>
      <w:r w:rsidRPr="00D70069">
        <w:rPr>
          <w:lang w:val="en-GB"/>
        </w:rPr>
        <w:t xml:space="preserve">” abstract in the conference monograph </w:t>
      </w:r>
      <w:r w:rsidRPr="00F719CE">
        <w:rPr>
          <w:lang w:val="en-GB"/>
        </w:rPr>
        <w:t xml:space="preserve">and oral presentation on </w:t>
      </w:r>
      <w:r w:rsidRPr="00D70069">
        <w:rPr>
          <w:lang w:val="en-GB"/>
        </w:rPr>
        <w:t>t</w:t>
      </w:r>
      <w:r w:rsidRPr="00D70069">
        <w:rPr>
          <w:lang w:val="en-US"/>
        </w:rPr>
        <w:t xml:space="preserve">he </w:t>
      </w:r>
      <w:r w:rsidRPr="00D70069">
        <w:rPr>
          <w:lang w:val="en-GB"/>
        </w:rPr>
        <w:t xml:space="preserve">9th European Young Engineers Conference, Warsaw, Poland 19-21 April 2021 </w:t>
      </w:r>
    </w:p>
    <w:p w14:paraId="477EF019" w14:textId="77777777" w:rsidR="00C92AFC" w:rsidRDefault="00C92AFC" w:rsidP="00C92AFC">
      <w:pPr>
        <w:pStyle w:val="Akapitzlist"/>
        <w:ind w:left="426" w:hanging="426"/>
        <w:rPr>
          <w:lang w:val="en-GB"/>
        </w:rPr>
      </w:pPr>
    </w:p>
    <w:p w14:paraId="6E05ADD8" w14:textId="406454EE" w:rsidR="00D70069" w:rsidRDefault="00D70069" w:rsidP="00C92AFC">
      <w:pPr>
        <w:numPr>
          <w:ilvl w:val="0"/>
          <w:numId w:val="1"/>
        </w:numPr>
        <w:ind w:left="426" w:hanging="426"/>
        <w:rPr>
          <w:lang w:val="en-GB"/>
        </w:rPr>
      </w:pPr>
      <w:proofErr w:type="spellStart"/>
      <w:r w:rsidRPr="00D70069">
        <w:rPr>
          <w:lang w:val="en-GB"/>
        </w:rPr>
        <w:t>Krzosa</w:t>
      </w:r>
      <w:proofErr w:type="spellEnd"/>
      <w:r w:rsidRPr="00D70069">
        <w:rPr>
          <w:lang w:val="en-GB"/>
        </w:rPr>
        <w:t xml:space="preserve"> R., Makowski Ł., Orciuch W., Adamek R., „</w:t>
      </w:r>
      <w:r w:rsidRPr="00D70069">
        <w:rPr>
          <w:lang w:val="en-US"/>
        </w:rPr>
        <w:t>Deagglomeration process of titanium dioxide particles using high shear devices</w:t>
      </w:r>
      <w:r w:rsidRPr="00D70069">
        <w:rPr>
          <w:lang w:val="en-GB"/>
        </w:rPr>
        <w:t xml:space="preserve">” abstract in the conference </w:t>
      </w:r>
      <w:r w:rsidR="0001063A">
        <w:rPr>
          <w:lang w:val="en-GB"/>
        </w:rPr>
        <w:t>webpage</w:t>
      </w:r>
      <w:r w:rsidRPr="00D70069">
        <w:rPr>
          <w:lang w:val="en-GB"/>
        </w:rPr>
        <w:t xml:space="preserve"> and oral presentation on t</w:t>
      </w:r>
      <w:r w:rsidRPr="00D70069">
        <w:rPr>
          <w:lang w:val="en-US"/>
        </w:rPr>
        <w:t>he</w:t>
      </w:r>
      <w:r w:rsidRPr="00D70069">
        <w:rPr>
          <w:lang w:val="en-GB"/>
        </w:rPr>
        <w:t xml:space="preserve"> 13th European Congress of Chemical Engineering, 20-23 September 2021</w:t>
      </w:r>
    </w:p>
    <w:p w14:paraId="4F546668" w14:textId="77777777" w:rsidR="00C92AFC" w:rsidRDefault="00C92AFC" w:rsidP="00C92AFC">
      <w:pPr>
        <w:pStyle w:val="Akapitzlist"/>
        <w:ind w:left="426" w:hanging="426"/>
        <w:rPr>
          <w:lang w:val="en-GB"/>
        </w:rPr>
      </w:pPr>
    </w:p>
    <w:p w14:paraId="0C48DCEC" w14:textId="6F85DA60" w:rsidR="00D70069" w:rsidRPr="00D70069" w:rsidRDefault="00D70069" w:rsidP="00C92AFC">
      <w:pPr>
        <w:numPr>
          <w:ilvl w:val="0"/>
          <w:numId w:val="1"/>
        </w:numPr>
        <w:ind w:left="426" w:hanging="426"/>
        <w:rPr>
          <w:lang w:val="en-GB"/>
        </w:rPr>
      </w:pPr>
      <w:proofErr w:type="spellStart"/>
      <w:r w:rsidRPr="00D70069">
        <w:rPr>
          <w:lang w:val="en-GB"/>
        </w:rPr>
        <w:t>Krzosa</w:t>
      </w:r>
      <w:proofErr w:type="spellEnd"/>
      <w:r w:rsidRPr="00D70069">
        <w:rPr>
          <w:lang w:val="en-GB"/>
        </w:rPr>
        <w:t xml:space="preserve"> R., Makowski Ł., Orciuch W., Adamek R., „</w:t>
      </w:r>
      <w:r w:rsidR="002A3EEF" w:rsidRPr="002A3EEF">
        <w:rPr>
          <w:lang w:val="en-GB"/>
        </w:rPr>
        <w:t>Modelling and experimental study of titanium dioxide particles breaking in a ball mill”</w:t>
      </w:r>
      <w:r w:rsidR="002A3EEF">
        <w:rPr>
          <w:lang w:val="en-GB"/>
        </w:rPr>
        <w:t xml:space="preserve"> </w:t>
      </w:r>
      <w:r w:rsidRPr="00D70069">
        <w:rPr>
          <w:lang w:val="en-GB"/>
        </w:rPr>
        <w:t>abstract in the conference monograph and oral presentation on t</w:t>
      </w:r>
      <w:r w:rsidRPr="00D70069">
        <w:rPr>
          <w:lang w:val="en-US"/>
        </w:rPr>
        <w:t>he</w:t>
      </w:r>
      <w:r w:rsidRPr="00D70069">
        <w:rPr>
          <w:lang w:val="en-GB"/>
        </w:rPr>
        <w:t xml:space="preserve"> </w:t>
      </w:r>
      <w:r w:rsidR="002A3EEF">
        <w:rPr>
          <w:lang w:val="en-GB"/>
        </w:rPr>
        <w:t>10</w:t>
      </w:r>
      <w:r w:rsidRPr="00D70069">
        <w:rPr>
          <w:lang w:val="en-GB"/>
        </w:rPr>
        <w:t xml:space="preserve">th European Young Engineers Conference, Warsaw, Poland </w:t>
      </w:r>
      <w:r w:rsidR="002A3EEF">
        <w:rPr>
          <w:lang w:val="en-GB"/>
        </w:rPr>
        <w:t>4</w:t>
      </w:r>
      <w:r w:rsidRPr="00D70069">
        <w:rPr>
          <w:lang w:val="en-GB"/>
        </w:rPr>
        <w:t>-</w:t>
      </w:r>
      <w:r w:rsidR="002A3EEF">
        <w:rPr>
          <w:lang w:val="en-GB"/>
        </w:rPr>
        <w:t>6</w:t>
      </w:r>
      <w:r w:rsidRPr="00D70069">
        <w:rPr>
          <w:lang w:val="en-GB"/>
        </w:rPr>
        <w:t xml:space="preserve"> April 202</w:t>
      </w:r>
      <w:r w:rsidR="002A3EEF">
        <w:rPr>
          <w:lang w:val="en-GB"/>
        </w:rPr>
        <w:t>2</w:t>
      </w:r>
    </w:p>
    <w:p w14:paraId="0035FCC2" w14:textId="322E4990" w:rsidR="00D70069" w:rsidRPr="00D70069" w:rsidRDefault="00D70069" w:rsidP="00C92AFC">
      <w:pPr>
        <w:ind w:left="284" w:hanging="284"/>
        <w:rPr>
          <w:lang w:val="en-GB"/>
        </w:rPr>
      </w:pPr>
    </w:p>
    <w:p w14:paraId="34C8DDCD" w14:textId="18F1C416" w:rsidR="00D70069" w:rsidRPr="00D70069" w:rsidRDefault="00D70069" w:rsidP="00C92AFC">
      <w:pPr>
        <w:ind w:left="284" w:hanging="284"/>
        <w:rPr>
          <w:lang w:val="en-GB"/>
        </w:rPr>
      </w:pPr>
    </w:p>
    <w:p w14:paraId="0DFC45D4" w14:textId="220F9495" w:rsidR="00D70069" w:rsidRPr="00D70069" w:rsidRDefault="00D70069" w:rsidP="00C92AFC">
      <w:pPr>
        <w:ind w:left="284" w:hanging="284"/>
        <w:rPr>
          <w:lang w:val="en-GB"/>
        </w:rPr>
      </w:pPr>
    </w:p>
    <w:p w14:paraId="4AC3E54E" w14:textId="77777777" w:rsidR="00D70069" w:rsidRPr="00D70069" w:rsidRDefault="00D70069" w:rsidP="00C92AFC">
      <w:pPr>
        <w:ind w:left="284" w:hanging="284"/>
        <w:rPr>
          <w:lang w:val="en-GB"/>
        </w:rPr>
      </w:pPr>
    </w:p>
    <w:sectPr w:rsidR="00D70069" w:rsidRPr="00D70069" w:rsidSect="00C92AF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11B79"/>
    <w:multiLevelType w:val="hybridMultilevel"/>
    <w:tmpl w:val="4E9E93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063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9A8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46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3CB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D89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A03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87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265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81"/>
    <w:rsid w:val="0001063A"/>
    <w:rsid w:val="0023313A"/>
    <w:rsid w:val="002A3EEF"/>
    <w:rsid w:val="004F2A0E"/>
    <w:rsid w:val="005D3959"/>
    <w:rsid w:val="00691381"/>
    <w:rsid w:val="00A17730"/>
    <w:rsid w:val="00B53595"/>
    <w:rsid w:val="00C15DC2"/>
    <w:rsid w:val="00C92AFC"/>
    <w:rsid w:val="00D70069"/>
    <w:rsid w:val="00DB05DB"/>
    <w:rsid w:val="00F719CE"/>
    <w:rsid w:val="00FE0BEE"/>
    <w:rsid w:val="00F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6C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5DB"/>
    <w:pPr>
      <w:spacing w:after="0" w:line="240" w:lineRule="auto"/>
    </w:pPr>
    <w:rPr>
      <w:rFonts w:ascii="Times New Roman" w:hAnsi="Times New Roman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A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5DB"/>
    <w:pPr>
      <w:spacing w:after="0" w:line="240" w:lineRule="auto"/>
    </w:pPr>
    <w:rPr>
      <w:rFonts w:ascii="Times New Roman" w:hAnsi="Times New Roman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1374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78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569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551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0045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956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795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557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25369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552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Orciuch Wojciech</dc:creator>
  <cp:lastModifiedBy>SEBA</cp:lastModifiedBy>
  <cp:revision>7</cp:revision>
  <cp:lastPrinted>2022-04-25T09:23:00Z</cp:lastPrinted>
  <dcterms:created xsi:type="dcterms:W3CDTF">2022-04-06T12:29:00Z</dcterms:created>
  <dcterms:modified xsi:type="dcterms:W3CDTF">2022-04-25T09:23:00Z</dcterms:modified>
</cp:coreProperties>
</file>